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C2" w:rsidRPr="002325C2" w:rsidRDefault="002325C2" w:rsidP="002325C2">
      <w:pPr>
        <w:ind w:firstLine="709"/>
        <w:jc w:val="both"/>
        <w:rPr>
          <w:sz w:val="28"/>
          <w:szCs w:val="20"/>
        </w:rPr>
      </w:pPr>
      <w:r w:rsidRPr="002325C2">
        <w:rPr>
          <w:noProof/>
          <w:sz w:val="28"/>
          <w:szCs w:val="20"/>
        </w:rPr>
        <w:drawing>
          <wp:anchor distT="0" distB="0" distL="114300" distR="114300" simplePos="0" relativeHeight="251660288" behindDoc="1" locked="0" layoutInCell="1" allowOverlap="1" wp14:anchorId="71393C93" wp14:editId="3BD5B9D4">
            <wp:simplePos x="0" y="0"/>
            <wp:positionH relativeFrom="column">
              <wp:posOffset>2466138</wp:posOffset>
            </wp:positionH>
            <wp:positionV relativeFrom="paragraph">
              <wp:posOffset>-260985</wp:posOffset>
            </wp:positionV>
            <wp:extent cx="654050" cy="778237"/>
            <wp:effectExtent l="0" t="0" r="0" b="3175"/>
            <wp:wrapNone/>
            <wp:docPr id="2" name="Рисунок 2" descr="C:\Users\Elen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5C2" w:rsidRPr="002325C2" w:rsidRDefault="002325C2" w:rsidP="002325C2">
      <w:pPr>
        <w:ind w:firstLine="709"/>
        <w:jc w:val="both"/>
        <w:rPr>
          <w:sz w:val="28"/>
          <w:szCs w:val="20"/>
        </w:rPr>
      </w:pPr>
    </w:p>
    <w:tbl>
      <w:tblPr>
        <w:tblpPr w:leftFromText="180" w:rightFromText="180" w:vertAnchor="text" w:horzAnchor="margin" w:tblpX="-345" w:tblpY="664"/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2325C2" w:rsidRPr="002325C2" w:rsidTr="00B56C8F">
        <w:tc>
          <w:tcPr>
            <w:tcW w:w="9889" w:type="dxa"/>
            <w:gridSpan w:val="2"/>
            <w:shd w:val="clear" w:color="auto" w:fill="auto"/>
          </w:tcPr>
          <w:p w:rsidR="002325C2" w:rsidRPr="002325C2" w:rsidRDefault="002325C2" w:rsidP="002325C2">
            <w:pPr>
              <w:tabs>
                <w:tab w:val="left" w:pos="14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25C2">
              <w:rPr>
                <w:b/>
                <w:sz w:val="28"/>
                <w:szCs w:val="28"/>
              </w:rPr>
              <w:t>КОНТРОЛЬНО-СЧЕТНАЯ ПАЛАТА</w:t>
            </w:r>
          </w:p>
          <w:p w:rsidR="002325C2" w:rsidRPr="002325C2" w:rsidRDefault="002325C2" w:rsidP="002325C2">
            <w:pPr>
              <w:tabs>
                <w:tab w:val="left" w:pos="142"/>
              </w:tabs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2325C2">
              <w:rPr>
                <w:b/>
                <w:sz w:val="28"/>
                <w:szCs w:val="28"/>
              </w:rPr>
              <w:t>МУНИЦИПАЛЬНОГО ОБРАЗОВАНИЯ ГУЛЬКЕВИЧСКИЙ РАЙОН</w:t>
            </w:r>
          </w:p>
        </w:tc>
      </w:tr>
      <w:tr w:rsidR="002325C2" w:rsidRPr="002325C2" w:rsidTr="00B56C8F">
        <w:trPr>
          <w:trHeight w:val="966"/>
        </w:trPr>
        <w:tc>
          <w:tcPr>
            <w:tcW w:w="5353" w:type="dxa"/>
            <w:shd w:val="clear" w:color="auto" w:fill="auto"/>
          </w:tcPr>
          <w:p w:rsidR="002325C2" w:rsidRPr="002325C2" w:rsidRDefault="002325C2" w:rsidP="002325C2">
            <w:pPr>
              <w:ind w:left="-993"/>
              <w:rPr>
                <w:b/>
                <w:bCs/>
                <w:iCs/>
              </w:rPr>
            </w:pPr>
            <w:r w:rsidRPr="002325C2">
              <w:rPr>
                <w:b/>
                <w:bCs/>
                <w:i/>
                <w:iCs/>
              </w:rPr>
              <w:t xml:space="preserve">352190,    </w:t>
            </w:r>
            <w:r w:rsidRPr="002325C2">
              <w:rPr>
                <w:b/>
                <w:bCs/>
                <w:iCs/>
              </w:rPr>
              <w:t>Краснодарский край, г. Гулькевичи,</w:t>
            </w:r>
          </w:p>
          <w:p w:rsidR="002325C2" w:rsidRPr="002325C2" w:rsidRDefault="002325C2" w:rsidP="002325C2">
            <w:pPr>
              <w:ind w:left="-993"/>
              <w:rPr>
                <w:b/>
                <w:bCs/>
                <w:i/>
                <w:iCs/>
              </w:rPr>
            </w:pPr>
            <w:r w:rsidRPr="002325C2">
              <w:rPr>
                <w:b/>
                <w:bCs/>
                <w:iCs/>
              </w:rPr>
              <w:t xml:space="preserve"> ул. Сов   </w:t>
            </w:r>
            <w:proofErr w:type="spellStart"/>
            <w:r w:rsidRPr="002325C2">
              <w:rPr>
                <w:b/>
                <w:bCs/>
                <w:iCs/>
              </w:rPr>
              <w:t>ул</w:t>
            </w:r>
            <w:proofErr w:type="gramStart"/>
            <w:r w:rsidRPr="002325C2">
              <w:rPr>
                <w:b/>
                <w:bCs/>
                <w:iCs/>
              </w:rPr>
              <w:t>.С</w:t>
            </w:r>
            <w:proofErr w:type="gramEnd"/>
            <w:r w:rsidRPr="002325C2">
              <w:rPr>
                <w:b/>
                <w:bCs/>
                <w:iCs/>
              </w:rPr>
              <w:t>оветская</w:t>
            </w:r>
            <w:proofErr w:type="spellEnd"/>
            <w:r w:rsidRPr="002325C2">
              <w:rPr>
                <w:b/>
                <w:bCs/>
                <w:iCs/>
              </w:rPr>
              <w:t>, 14</w:t>
            </w:r>
            <w:r w:rsidRPr="002325C2">
              <w:rPr>
                <w:b/>
                <w:bCs/>
                <w:i/>
                <w:iCs/>
              </w:rPr>
              <w:t xml:space="preserve">     </w:t>
            </w:r>
          </w:p>
          <w:p w:rsidR="002325C2" w:rsidRPr="002325C2" w:rsidRDefault="002325C2" w:rsidP="002325C2">
            <w:pPr>
              <w:rPr>
                <w:bCs/>
                <w:iCs/>
              </w:rPr>
            </w:pPr>
            <w:r w:rsidRPr="002325C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0C759" wp14:editId="576C60A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25400</wp:posOffset>
                      </wp:positionV>
                      <wp:extent cx="6380480" cy="29845"/>
                      <wp:effectExtent l="0" t="0" r="20320" b="273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0480" cy="298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2pt" to="505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"/>
                  </w:pict>
                </mc:Fallback>
              </mc:AlternateContent>
            </w:r>
          </w:p>
          <w:p w:rsidR="002325C2" w:rsidRPr="002325C2" w:rsidRDefault="002325C2" w:rsidP="002325C2">
            <w:pPr>
              <w:rPr>
                <w:b/>
                <w:bCs/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:rsidR="002325C2" w:rsidRPr="002325C2" w:rsidRDefault="002325C2" w:rsidP="002325C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</w:t>
            </w:r>
            <w:r w:rsidRPr="002325C2">
              <w:rPr>
                <w:b/>
                <w:bCs/>
                <w:iCs/>
              </w:rPr>
              <w:t>Тел/факс: (86160) 3-29-45</w:t>
            </w:r>
          </w:p>
          <w:p w:rsidR="002325C2" w:rsidRPr="002325C2" w:rsidRDefault="002325C2" w:rsidP="002325C2">
            <w:pPr>
              <w:rPr>
                <w:b/>
                <w:bCs/>
                <w:iCs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  <w:hyperlink r:id="rId7" w:history="1">
              <w:r w:rsidRPr="002325C2">
                <w:rPr>
                  <w:b/>
                  <w:bCs/>
                  <w:iCs/>
                  <w:color w:val="0000FF" w:themeColor="hyperlink"/>
                  <w:u w:val="single"/>
                  <w:lang w:val="en-US"/>
                </w:rPr>
                <w:t>ksp</w:t>
              </w:r>
              <w:r w:rsidRPr="002325C2">
                <w:rPr>
                  <w:b/>
                  <w:bCs/>
                  <w:iCs/>
                  <w:color w:val="0000FF" w:themeColor="hyperlink"/>
                  <w:u w:val="single"/>
                </w:rPr>
                <w:t>-</w:t>
              </w:r>
              <w:r w:rsidRPr="002325C2">
                <w:rPr>
                  <w:b/>
                  <w:bCs/>
                  <w:iCs/>
                  <w:color w:val="0000FF" w:themeColor="hyperlink"/>
                  <w:u w:val="single"/>
                  <w:lang w:val="en-US"/>
                </w:rPr>
                <w:t>gulkevichi</w:t>
              </w:r>
              <w:r w:rsidRPr="002325C2">
                <w:rPr>
                  <w:b/>
                  <w:bCs/>
                  <w:iCs/>
                  <w:color w:val="0000FF" w:themeColor="hyperlink"/>
                  <w:u w:val="single"/>
                </w:rPr>
                <w:t>@</w:t>
              </w:r>
              <w:r w:rsidRPr="002325C2">
                <w:rPr>
                  <w:b/>
                  <w:bCs/>
                  <w:iCs/>
                  <w:color w:val="0000FF" w:themeColor="hyperlink"/>
                  <w:u w:val="single"/>
                  <w:lang w:val="en-US"/>
                </w:rPr>
                <w:t>yandex</w:t>
              </w:r>
              <w:r w:rsidRPr="002325C2">
                <w:rPr>
                  <w:b/>
                  <w:bCs/>
                  <w:iCs/>
                  <w:color w:val="0000FF" w:themeColor="hyperlink"/>
                  <w:u w:val="single"/>
                </w:rPr>
                <w:t>.</w:t>
              </w:r>
              <w:proofErr w:type="spellStart"/>
              <w:r w:rsidRPr="002325C2">
                <w:rPr>
                  <w:b/>
                  <w:bCs/>
                  <w:iCs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  <w:p w:rsidR="002325C2" w:rsidRPr="002325C2" w:rsidRDefault="002325C2" w:rsidP="002325C2">
            <w:pPr>
              <w:rPr>
                <w:b/>
                <w:bCs/>
                <w:iCs/>
              </w:rPr>
            </w:pPr>
          </w:p>
          <w:p w:rsidR="002325C2" w:rsidRPr="002325C2" w:rsidRDefault="002325C2" w:rsidP="002325C2">
            <w:pPr>
              <w:rPr>
                <w:b/>
                <w:bCs/>
                <w:iCs/>
              </w:rPr>
            </w:pPr>
          </w:p>
        </w:tc>
      </w:tr>
    </w:tbl>
    <w:p w:rsidR="002325C2" w:rsidRPr="002325C2" w:rsidRDefault="002325C2" w:rsidP="002325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7637" w:rsidRPr="002325C2" w:rsidRDefault="00387637" w:rsidP="00204854">
      <w:pPr>
        <w:ind w:firstLine="708"/>
        <w:jc w:val="center"/>
        <w:rPr>
          <w:b/>
          <w:sz w:val="28"/>
          <w:szCs w:val="28"/>
        </w:rPr>
      </w:pPr>
      <w:r w:rsidRPr="002325C2">
        <w:rPr>
          <w:b/>
          <w:sz w:val="28"/>
          <w:szCs w:val="28"/>
        </w:rPr>
        <w:t>Отчет о деятельности Контрольно-счетной палаты</w:t>
      </w:r>
    </w:p>
    <w:p w:rsidR="00387637" w:rsidRPr="002325C2" w:rsidRDefault="00387637" w:rsidP="00204854">
      <w:pPr>
        <w:ind w:firstLine="708"/>
        <w:jc w:val="center"/>
        <w:rPr>
          <w:b/>
          <w:sz w:val="28"/>
          <w:szCs w:val="28"/>
        </w:rPr>
      </w:pPr>
      <w:r w:rsidRPr="002325C2">
        <w:rPr>
          <w:b/>
          <w:sz w:val="28"/>
          <w:szCs w:val="28"/>
        </w:rPr>
        <w:t>муниципального образования Гулькевичский район за 201</w:t>
      </w:r>
      <w:r w:rsidR="002A657B" w:rsidRPr="002325C2">
        <w:rPr>
          <w:b/>
          <w:sz w:val="28"/>
          <w:szCs w:val="28"/>
        </w:rPr>
        <w:t>4</w:t>
      </w:r>
      <w:r w:rsidRPr="002325C2">
        <w:rPr>
          <w:b/>
          <w:sz w:val="28"/>
          <w:szCs w:val="28"/>
        </w:rPr>
        <w:t xml:space="preserve"> год.</w:t>
      </w:r>
    </w:p>
    <w:p w:rsidR="00387637" w:rsidRPr="002325C2" w:rsidRDefault="00387637" w:rsidP="00204854">
      <w:pPr>
        <w:ind w:firstLine="708"/>
        <w:jc w:val="both"/>
        <w:rPr>
          <w:b/>
          <w:sz w:val="28"/>
          <w:szCs w:val="28"/>
        </w:rPr>
      </w:pPr>
    </w:p>
    <w:p w:rsidR="00387637" w:rsidRPr="002325C2" w:rsidRDefault="00387637" w:rsidP="002325C2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2325C2">
        <w:rPr>
          <w:rFonts w:eastAsiaTheme="minorHAnsi"/>
          <w:sz w:val="28"/>
          <w:szCs w:val="28"/>
          <w:lang w:eastAsia="en-US"/>
        </w:rPr>
        <w:t xml:space="preserve">Настоящий отчёт подготовлен во исполнение статьи 20 Положения о Контрольно-счётной палате муниципального образования Гулькевичский район, </w:t>
      </w:r>
      <w:r w:rsidRPr="002325C2">
        <w:rPr>
          <w:sz w:val="28"/>
          <w:szCs w:val="28"/>
        </w:rPr>
        <w:t xml:space="preserve">утвержденного решением 27 сессии </w:t>
      </w:r>
      <w:r w:rsidRPr="002325C2">
        <w:rPr>
          <w:sz w:val="28"/>
          <w:szCs w:val="28"/>
          <w:lang w:val="en-US"/>
        </w:rPr>
        <w:t>V</w:t>
      </w:r>
      <w:r w:rsidRPr="002325C2">
        <w:rPr>
          <w:sz w:val="28"/>
          <w:szCs w:val="28"/>
        </w:rPr>
        <w:t xml:space="preserve"> созыва Совета муниципального образования Гулькевичский район от 16 декабря 2011 года № 6 </w:t>
      </w:r>
      <w:r w:rsidRPr="002325C2">
        <w:rPr>
          <w:rFonts w:eastAsiaTheme="minorHAnsi"/>
          <w:sz w:val="28"/>
          <w:szCs w:val="28"/>
          <w:lang w:eastAsia="en-US"/>
        </w:rPr>
        <w:t>и содержит информацию о деятельности Контрольно-счётной палаты муниципального образования Гулькевичский район</w:t>
      </w:r>
      <w:r w:rsidR="00266A5C" w:rsidRPr="002325C2">
        <w:rPr>
          <w:rFonts w:eastAsiaTheme="minorHAnsi"/>
          <w:sz w:val="28"/>
          <w:szCs w:val="28"/>
          <w:lang w:eastAsia="en-US"/>
        </w:rPr>
        <w:t>,</w:t>
      </w:r>
      <w:r w:rsidRPr="002325C2">
        <w:rPr>
          <w:rFonts w:eastAsiaTheme="minorHAnsi"/>
          <w:sz w:val="28"/>
          <w:szCs w:val="28"/>
          <w:lang w:eastAsia="en-US"/>
        </w:rPr>
        <w:t xml:space="preserve"> результатах проведённых экспертно-аналитических и контрольных мероприятий, вытекающих из них выводах, рекомендациях и предложениях.</w:t>
      </w:r>
    </w:p>
    <w:p w:rsidR="00387637" w:rsidRPr="002325C2" w:rsidRDefault="0038763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 xml:space="preserve">Свою деятельность Контрольно-счетная палата муниципального образования Гулькевичский район (далее по тексту – Контрольно-счетная палата) осуществляет с января 2012 года. </w:t>
      </w:r>
    </w:p>
    <w:p w:rsidR="00387637" w:rsidRPr="002325C2" w:rsidRDefault="00387637" w:rsidP="002325C2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2325C2">
        <w:rPr>
          <w:rFonts w:eastAsiaTheme="minorHAnsi"/>
          <w:sz w:val="28"/>
          <w:szCs w:val="28"/>
          <w:lang w:eastAsia="en-US"/>
        </w:rPr>
        <w:t>В процессе реализации поставленных задач, Контрольно-счётная палата осуществляет контрольно-ревизионную, экспертно-аналитическую, информационную и иные виды деятельности, обеспечивает единую систему контрол</w:t>
      </w:r>
      <w:r w:rsidR="00F66A9F" w:rsidRPr="002325C2">
        <w:rPr>
          <w:rFonts w:eastAsiaTheme="minorHAnsi"/>
          <w:sz w:val="28"/>
          <w:szCs w:val="28"/>
          <w:lang w:eastAsia="en-US"/>
        </w:rPr>
        <w:t xml:space="preserve">я </w:t>
      </w:r>
      <w:r w:rsidRPr="002325C2">
        <w:rPr>
          <w:rFonts w:eastAsiaTheme="minorHAnsi"/>
          <w:sz w:val="28"/>
          <w:szCs w:val="28"/>
          <w:lang w:eastAsia="en-US"/>
        </w:rPr>
        <w:t>исполнени</w:t>
      </w:r>
      <w:r w:rsidR="00F66A9F" w:rsidRPr="002325C2">
        <w:rPr>
          <w:rFonts w:eastAsiaTheme="minorHAnsi"/>
          <w:sz w:val="28"/>
          <w:szCs w:val="28"/>
          <w:lang w:eastAsia="en-US"/>
        </w:rPr>
        <w:t>я</w:t>
      </w:r>
      <w:r w:rsidRPr="002325C2">
        <w:rPr>
          <w:rFonts w:eastAsiaTheme="minorHAnsi"/>
          <w:sz w:val="28"/>
          <w:szCs w:val="28"/>
          <w:lang w:eastAsia="en-US"/>
        </w:rPr>
        <w:t xml:space="preserve"> местного бюджета проведение</w:t>
      </w:r>
      <w:r w:rsidR="009669C9" w:rsidRPr="002325C2">
        <w:rPr>
          <w:rFonts w:eastAsiaTheme="minorHAnsi"/>
          <w:sz w:val="28"/>
          <w:szCs w:val="28"/>
          <w:lang w:eastAsia="en-US"/>
        </w:rPr>
        <w:t>м</w:t>
      </w:r>
      <w:r w:rsidRPr="002325C2">
        <w:rPr>
          <w:rFonts w:eastAsiaTheme="minorHAnsi"/>
          <w:sz w:val="28"/>
          <w:szCs w:val="28"/>
          <w:lang w:eastAsia="en-US"/>
        </w:rPr>
        <w:t xml:space="preserve"> комплекса мероприятий, осуществляемых в рамках предварительного, оперативного и последующего контроля. Он дополняется тематическими проверками, проводимыми в соответствии с планом работы Контрольно-счётной палаты, по поручениям правоохранительных и государственных органов.</w:t>
      </w:r>
    </w:p>
    <w:p w:rsidR="00387637" w:rsidRPr="002325C2" w:rsidRDefault="00387637" w:rsidP="002325C2">
      <w:pPr>
        <w:ind w:left="-284" w:firstLine="851"/>
        <w:jc w:val="both"/>
        <w:rPr>
          <w:rFonts w:eastAsiaTheme="minorHAnsi"/>
          <w:sz w:val="28"/>
          <w:szCs w:val="28"/>
          <w:lang w:eastAsia="en-US"/>
        </w:rPr>
      </w:pPr>
      <w:r w:rsidRPr="002325C2">
        <w:rPr>
          <w:rFonts w:eastAsiaTheme="minorHAnsi"/>
          <w:sz w:val="28"/>
          <w:szCs w:val="28"/>
          <w:lang w:eastAsia="en-US"/>
        </w:rPr>
        <w:t>Контрольно-счётная палата как контрольный орган представительной власти проводит проверку формирования и исполнения местного бюджета. По результатам проверок подготавливает заключения на проекты решений Совета муниципального образования Гулькевичский район о местном бюджете на очередной финансовый год и плановый период и на отчеты об исполнении местного бюджета за отчётный финансовый год, а также осуществляет внешнюю проверку годовой бюджетной отчётности главных администраторов средств местного бюджета за отчётный финансовый год.</w:t>
      </w:r>
    </w:p>
    <w:p w:rsidR="00387637" w:rsidRPr="002325C2" w:rsidRDefault="00387637" w:rsidP="002325C2">
      <w:pPr>
        <w:ind w:left="-284" w:firstLine="851"/>
        <w:jc w:val="both"/>
        <w:textAlignment w:val="top"/>
        <w:rPr>
          <w:sz w:val="22"/>
          <w:szCs w:val="22"/>
        </w:rPr>
      </w:pPr>
      <w:r w:rsidRPr="002325C2">
        <w:rPr>
          <w:sz w:val="28"/>
          <w:szCs w:val="28"/>
        </w:rPr>
        <w:t>Деятельность Контрольно-счетной палаты в отчётном периоде осуществлялась исходя из основных направлений экспертно-аналитической, контрольно-ревизионной и текущей деятельности в соответствии с планом работы на 201</w:t>
      </w:r>
      <w:r w:rsidR="002A657B" w:rsidRPr="002325C2">
        <w:rPr>
          <w:sz w:val="28"/>
          <w:szCs w:val="28"/>
        </w:rPr>
        <w:t>4</w:t>
      </w:r>
      <w:r w:rsidRPr="002325C2">
        <w:rPr>
          <w:sz w:val="28"/>
          <w:szCs w:val="28"/>
        </w:rPr>
        <w:t xml:space="preserve"> год и строилась на принципах законности, эффективности</w:t>
      </w:r>
      <w:r w:rsidR="00917836" w:rsidRPr="002325C2">
        <w:rPr>
          <w:sz w:val="28"/>
          <w:szCs w:val="28"/>
        </w:rPr>
        <w:t>.</w:t>
      </w:r>
      <w:r w:rsidRPr="002325C2">
        <w:rPr>
          <w:sz w:val="28"/>
          <w:szCs w:val="28"/>
        </w:rPr>
        <w:t xml:space="preserve"> </w:t>
      </w:r>
    </w:p>
    <w:p w:rsidR="00387637" w:rsidRPr="002325C2" w:rsidRDefault="00387637" w:rsidP="002325C2">
      <w:pPr>
        <w:ind w:left="-284" w:firstLine="851"/>
        <w:jc w:val="both"/>
        <w:textAlignment w:val="top"/>
        <w:rPr>
          <w:sz w:val="28"/>
          <w:szCs w:val="28"/>
        </w:rPr>
      </w:pPr>
      <w:proofErr w:type="gramStart"/>
      <w:r w:rsidRPr="002325C2">
        <w:rPr>
          <w:sz w:val="28"/>
          <w:szCs w:val="28"/>
        </w:rPr>
        <w:lastRenderedPageBreak/>
        <w:t>Основными задачами, поставленными перед Контрольно-счетной палатой является контрол</w:t>
      </w:r>
      <w:r w:rsidR="00F66A9F" w:rsidRPr="002325C2">
        <w:rPr>
          <w:sz w:val="28"/>
          <w:szCs w:val="28"/>
        </w:rPr>
        <w:t>ь</w:t>
      </w:r>
      <w:r w:rsidRPr="002325C2">
        <w:rPr>
          <w:sz w:val="28"/>
          <w:szCs w:val="28"/>
        </w:rPr>
        <w:t xml:space="preserve"> исполнени</w:t>
      </w:r>
      <w:r w:rsidR="00F66A9F" w:rsidRPr="002325C2">
        <w:rPr>
          <w:sz w:val="28"/>
          <w:szCs w:val="28"/>
        </w:rPr>
        <w:t>я</w:t>
      </w:r>
      <w:r w:rsidRPr="002325C2">
        <w:rPr>
          <w:sz w:val="28"/>
          <w:szCs w:val="28"/>
        </w:rPr>
        <w:t xml:space="preserve"> местного бюджета, соблюдение установленного порядка подготовки и рассмотрения проекта местного бюджета, отчета о его исполнении, а также организации и осуществления контроля за законностью, эффективностью и экономностью использования средств бюджета муниципального образования, а так же средств, получаемых бюджетом муниципального образования Гулькевичский район из иных источников, предусмотренных законодательством. </w:t>
      </w:r>
      <w:proofErr w:type="gramEnd"/>
    </w:p>
    <w:p w:rsidR="00387637" w:rsidRPr="002325C2" w:rsidRDefault="00387637" w:rsidP="002325C2">
      <w:pPr>
        <w:ind w:left="-284" w:firstLine="851"/>
        <w:jc w:val="both"/>
        <w:textAlignment w:val="top"/>
        <w:rPr>
          <w:sz w:val="28"/>
          <w:szCs w:val="28"/>
        </w:rPr>
      </w:pPr>
      <w:r w:rsidRPr="002325C2">
        <w:rPr>
          <w:sz w:val="28"/>
          <w:szCs w:val="28"/>
        </w:rPr>
        <w:t>Заключены соглашения:</w:t>
      </w:r>
    </w:p>
    <w:p w:rsidR="00387637" w:rsidRPr="002325C2" w:rsidRDefault="00387637" w:rsidP="002325C2">
      <w:pPr>
        <w:ind w:left="-284" w:firstLine="851"/>
        <w:jc w:val="both"/>
        <w:textAlignment w:val="top"/>
        <w:rPr>
          <w:sz w:val="28"/>
          <w:szCs w:val="28"/>
        </w:rPr>
      </w:pPr>
      <w:r w:rsidRPr="002325C2">
        <w:rPr>
          <w:sz w:val="28"/>
          <w:szCs w:val="28"/>
        </w:rPr>
        <w:t>о взаимодействии между Прокуратурой Гулькевичского района и Контрольно-счетной палатой по вопросам, связанным с предупреждением, выявлением и пресечением правонарушений в финансово-бюджетной сфере;</w:t>
      </w:r>
    </w:p>
    <w:p w:rsidR="00930239" w:rsidRPr="002325C2" w:rsidRDefault="00387637" w:rsidP="002325C2">
      <w:pPr>
        <w:ind w:left="-284" w:firstLine="851"/>
        <w:jc w:val="both"/>
        <w:textAlignment w:val="top"/>
        <w:rPr>
          <w:sz w:val="28"/>
          <w:szCs w:val="28"/>
        </w:rPr>
      </w:pPr>
      <w:r w:rsidRPr="002325C2">
        <w:rPr>
          <w:sz w:val="28"/>
          <w:szCs w:val="28"/>
        </w:rPr>
        <w:t>об информационном взаимодействии между Управлением Федерального казначейства по Краснодарскому краю и Контрольно-счетной палатой</w:t>
      </w:r>
      <w:r w:rsidR="00930239" w:rsidRPr="002325C2">
        <w:rPr>
          <w:sz w:val="28"/>
          <w:szCs w:val="28"/>
        </w:rPr>
        <w:t>;</w:t>
      </w:r>
    </w:p>
    <w:p w:rsidR="00930239" w:rsidRPr="002325C2" w:rsidRDefault="00930239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о передаче полномочий по осуществлению внешнего муниципального финансового контроля с поселениями Гулькевичского района.</w:t>
      </w:r>
    </w:p>
    <w:p w:rsidR="0006602D" w:rsidRPr="002325C2" w:rsidRDefault="0006602D" w:rsidP="002325C2">
      <w:pPr>
        <w:pStyle w:val="a5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325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Экспертно-аналитическая работа в рамках предварительного контроля – одна из форм контроля, которая позволяет на стадии формирования проектов муниципальных правовых актов корректировать их с точки зрения законности, целесообразности и эффективности использования бюджетных средств и муниципальной собственности. </w:t>
      </w:r>
    </w:p>
    <w:p w:rsidR="004609B5" w:rsidRPr="002325C2" w:rsidRDefault="004609B5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Реализуя функцию экспертно-аналитической деятельности, в текущем году проведена работа по внешней проверке годового отчета за 201</w:t>
      </w:r>
      <w:r w:rsidR="002A657B" w:rsidRPr="002325C2">
        <w:rPr>
          <w:sz w:val="28"/>
          <w:szCs w:val="28"/>
        </w:rPr>
        <w:t>3</w:t>
      </w:r>
      <w:r w:rsidRPr="002325C2">
        <w:rPr>
          <w:sz w:val="28"/>
          <w:szCs w:val="28"/>
        </w:rPr>
        <w:t xml:space="preserve"> год об исполнении бюджета и экспертиза бюджета на 201</w:t>
      </w:r>
      <w:r w:rsidR="002A657B" w:rsidRPr="002325C2">
        <w:rPr>
          <w:sz w:val="28"/>
          <w:szCs w:val="28"/>
        </w:rPr>
        <w:t>5</w:t>
      </w:r>
      <w:r w:rsidRPr="002325C2">
        <w:rPr>
          <w:sz w:val="28"/>
          <w:szCs w:val="28"/>
        </w:rPr>
        <w:t xml:space="preserve"> и плановый период 201</w:t>
      </w:r>
      <w:r w:rsidR="002A657B" w:rsidRPr="002325C2">
        <w:rPr>
          <w:sz w:val="28"/>
          <w:szCs w:val="28"/>
        </w:rPr>
        <w:t>6</w:t>
      </w:r>
      <w:r w:rsidRPr="002325C2">
        <w:rPr>
          <w:sz w:val="28"/>
          <w:szCs w:val="28"/>
        </w:rPr>
        <w:t>-201</w:t>
      </w:r>
      <w:r w:rsidR="002A657B" w:rsidRPr="002325C2">
        <w:rPr>
          <w:sz w:val="28"/>
          <w:szCs w:val="28"/>
        </w:rPr>
        <w:t>7</w:t>
      </w:r>
      <w:r w:rsidRPr="002325C2">
        <w:rPr>
          <w:sz w:val="28"/>
          <w:szCs w:val="28"/>
        </w:rPr>
        <w:t xml:space="preserve"> годов муниципального образования Гулькевичский район, трех городских и </w:t>
      </w:r>
      <w:r w:rsidR="002A657B" w:rsidRPr="002325C2">
        <w:rPr>
          <w:sz w:val="28"/>
          <w:szCs w:val="28"/>
        </w:rPr>
        <w:t>двенадцати</w:t>
      </w:r>
      <w:r w:rsidRPr="002325C2">
        <w:rPr>
          <w:sz w:val="28"/>
          <w:szCs w:val="28"/>
        </w:rPr>
        <w:t xml:space="preserve"> сельских поселений. </w:t>
      </w:r>
    </w:p>
    <w:p w:rsidR="004609B5" w:rsidRPr="002325C2" w:rsidRDefault="004609B5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 xml:space="preserve">По результатам проверок подготовлены заключения на проекты решений Совета муниципального образования Гулькевичский район, советов поселений муниципального образования Гулькевичский район о местном бюджете на очередной финансовый год и плановый период и на отчеты об исполнении местного бюджета за отчётный финансовый год. </w:t>
      </w:r>
    </w:p>
    <w:p w:rsidR="00387637" w:rsidRPr="002325C2" w:rsidRDefault="00387637" w:rsidP="002325C2">
      <w:pPr>
        <w:ind w:left="-284" w:firstLine="851"/>
        <w:jc w:val="both"/>
        <w:textAlignment w:val="top"/>
        <w:rPr>
          <w:sz w:val="28"/>
          <w:szCs w:val="28"/>
        </w:rPr>
      </w:pPr>
      <w:r w:rsidRPr="002325C2">
        <w:rPr>
          <w:sz w:val="28"/>
          <w:szCs w:val="28"/>
        </w:rPr>
        <w:t>Анализ и подготовка заключений проводилась на основе анализа отчетов, иных документов и материалов, поступающих в Контрольно-счетную палату, осуществлялся предварительный, и последующий контроль по отдельным разделам, статьям местного бюджета.</w:t>
      </w:r>
    </w:p>
    <w:p w:rsidR="006865E5" w:rsidRPr="002325C2" w:rsidRDefault="006865E5" w:rsidP="002325C2">
      <w:pPr>
        <w:ind w:left="-284" w:firstLine="851"/>
        <w:jc w:val="both"/>
        <w:textAlignment w:val="top"/>
        <w:rPr>
          <w:sz w:val="28"/>
          <w:szCs w:val="28"/>
        </w:rPr>
      </w:pPr>
      <w:r w:rsidRPr="002325C2">
        <w:rPr>
          <w:sz w:val="28"/>
          <w:szCs w:val="28"/>
        </w:rPr>
        <w:t xml:space="preserve">Проведена экспертно-аналитическая работа по внешней проверке годовых отчетов об исполнении бюджета района и бюджетов поселений Гулькевичского района </w:t>
      </w:r>
      <w:r w:rsidR="00457060" w:rsidRPr="002325C2">
        <w:rPr>
          <w:sz w:val="28"/>
          <w:szCs w:val="28"/>
        </w:rPr>
        <w:t>за 2013 год</w:t>
      </w:r>
      <w:r w:rsidRPr="002325C2">
        <w:rPr>
          <w:sz w:val="28"/>
          <w:szCs w:val="28"/>
        </w:rPr>
        <w:t>,</w:t>
      </w:r>
      <w:r w:rsidR="00457060" w:rsidRPr="002325C2">
        <w:rPr>
          <w:sz w:val="28"/>
          <w:szCs w:val="28"/>
        </w:rPr>
        <w:t xml:space="preserve"> </w:t>
      </w:r>
      <w:r w:rsidRPr="002325C2">
        <w:rPr>
          <w:sz w:val="28"/>
          <w:szCs w:val="28"/>
        </w:rPr>
        <w:t xml:space="preserve">экспертиза проектов бюджета </w:t>
      </w:r>
      <w:r w:rsidR="00457060" w:rsidRPr="002325C2">
        <w:rPr>
          <w:sz w:val="28"/>
          <w:szCs w:val="28"/>
        </w:rPr>
        <w:t>муниципального образования Гулькевичский район</w:t>
      </w:r>
      <w:r w:rsidRPr="002325C2">
        <w:rPr>
          <w:sz w:val="28"/>
          <w:szCs w:val="28"/>
        </w:rPr>
        <w:t>, бюджетов поселений Гулькевичского района.</w:t>
      </w:r>
      <w:r w:rsidR="00457060" w:rsidRPr="002325C2">
        <w:rPr>
          <w:sz w:val="28"/>
          <w:szCs w:val="28"/>
        </w:rPr>
        <w:t xml:space="preserve"> </w:t>
      </w:r>
      <w:r w:rsidRPr="002325C2">
        <w:rPr>
          <w:sz w:val="28"/>
          <w:szCs w:val="28"/>
        </w:rPr>
        <w:t>Подготовлено 32 заключения.</w:t>
      </w:r>
    </w:p>
    <w:p w:rsidR="006865E5" w:rsidRPr="002325C2" w:rsidRDefault="006865E5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 xml:space="preserve">Проведена экспертиза муниципальных программ района и поселений, </w:t>
      </w:r>
      <w:r w:rsidR="00AD470D" w:rsidRPr="002325C2">
        <w:rPr>
          <w:sz w:val="28"/>
          <w:szCs w:val="28"/>
        </w:rPr>
        <w:t>подготовлено 15</w:t>
      </w:r>
      <w:r w:rsidR="00791CC8" w:rsidRPr="002325C2">
        <w:rPr>
          <w:sz w:val="28"/>
          <w:szCs w:val="28"/>
        </w:rPr>
        <w:t>7</w:t>
      </w:r>
      <w:r w:rsidR="00AD470D" w:rsidRPr="002325C2">
        <w:rPr>
          <w:sz w:val="28"/>
          <w:szCs w:val="28"/>
        </w:rPr>
        <w:t xml:space="preserve"> заключений.</w:t>
      </w:r>
    </w:p>
    <w:p w:rsidR="00791CC8" w:rsidRPr="002325C2" w:rsidRDefault="0004117E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 xml:space="preserve">При проведении финансово-экономической экспертизы проектов муниципальных программ района предотвращено нарушение бюджетного законодательства на сумму 2 400,0 тыс. рублей. </w:t>
      </w:r>
    </w:p>
    <w:p w:rsidR="00387637" w:rsidRPr="002325C2" w:rsidRDefault="0038763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lastRenderedPageBreak/>
        <w:t>Контрольно-счетной палатой проведено 13 контрольно-ревизионных мероприятий.</w:t>
      </w:r>
    </w:p>
    <w:p w:rsidR="00372F38" w:rsidRPr="002325C2" w:rsidRDefault="00372F38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Объектами контрольных мероприятий стали</w:t>
      </w:r>
      <w:r w:rsidR="00A530ED" w:rsidRPr="002325C2">
        <w:rPr>
          <w:sz w:val="28"/>
          <w:szCs w:val="28"/>
        </w:rPr>
        <w:t xml:space="preserve"> 21 </w:t>
      </w:r>
      <w:r w:rsidRPr="002325C2">
        <w:rPr>
          <w:sz w:val="28"/>
          <w:szCs w:val="28"/>
        </w:rPr>
        <w:t>учреждени</w:t>
      </w:r>
      <w:r w:rsidR="00A530ED" w:rsidRPr="002325C2">
        <w:rPr>
          <w:sz w:val="28"/>
          <w:szCs w:val="28"/>
        </w:rPr>
        <w:t>е</w:t>
      </w:r>
      <w:r w:rsidRPr="002325C2">
        <w:rPr>
          <w:sz w:val="28"/>
          <w:szCs w:val="28"/>
        </w:rPr>
        <w:t xml:space="preserve"> Гулькевичского района. </w:t>
      </w:r>
    </w:p>
    <w:p w:rsidR="008C441D" w:rsidRPr="002325C2" w:rsidRDefault="008C441D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В отчетном году были проведены проверки по исполнению, целевому и эффективному использованию средств бюджета муниципального образования Гулькевичский район, выделенных на реализацию мероприятий ведомственных и муниципальных целевых программ:</w:t>
      </w:r>
    </w:p>
    <w:p w:rsidR="008C441D" w:rsidRPr="002325C2" w:rsidRDefault="008C441D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долгосрочная муниципальная целевая программа «Комплексные меры по охране здоровья воспитанников и работников, обеспечению безопасности функционирования, улучшению материально-технической базы дошкольных образовательных учреждений в муниципальном образовании Гулькевичский район» на 2009-2013 годы;</w:t>
      </w:r>
    </w:p>
    <w:p w:rsidR="008C441D" w:rsidRPr="002325C2" w:rsidRDefault="008C441D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 xml:space="preserve">ведомственная целевая программа «Создание </w:t>
      </w:r>
      <w:proofErr w:type="gramStart"/>
      <w:r w:rsidRPr="002325C2">
        <w:rPr>
          <w:sz w:val="28"/>
          <w:szCs w:val="28"/>
        </w:rPr>
        <w:t>системы комплексного обеспечения безопасности жизнедеятельности Краснодарского края</w:t>
      </w:r>
      <w:proofErr w:type="gramEnd"/>
      <w:r w:rsidRPr="002325C2">
        <w:rPr>
          <w:sz w:val="28"/>
          <w:szCs w:val="28"/>
        </w:rPr>
        <w:t xml:space="preserve"> на 2011-2013 годы»;</w:t>
      </w:r>
    </w:p>
    <w:p w:rsidR="008C441D" w:rsidRPr="002325C2" w:rsidRDefault="008C441D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долгосрочная муниципальная целевая программа «Безопасный район» муниципального образования Гулькевичский район» на 2011-2014 годы»;</w:t>
      </w:r>
    </w:p>
    <w:p w:rsidR="008C441D" w:rsidRPr="002325C2" w:rsidRDefault="008C441D" w:rsidP="002325C2">
      <w:pPr>
        <w:ind w:left="-284" w:right="-66" w:firstLine="851"/>
        <w:jc w:val="both"/>
        <w:outlineLvl w:val="2"/>
        <w:rPr>
          <w:sz w:val="28"/>
          <w:szCs w:val="28"/>
        </w:rPr>
      </w:pPr>
      <w:r w:rsidRPr="002325C2">
        <w:rPr>
          <w:sz w:val="28"/>
          <w:szCs w:val="28"/>
        </w:rPr>
        <w:t>долгосрочная муниципальная целевая программа поддержки малого и среднего предпринимательства в муниципальном образовании Гулькевичский район на 2012-2014 годы;</w:t>
      </w:r>
    </w:p>
    <w:p w:rsidR="008C441D" w:rsidRPr="002325C2" w:rsidRDefault="008C441D" w:rsidP="002325C2">
      <w:pPr>
        <w:ind w:left="-284" w:right="-66" w:firstLine="851"/>
        <w:jc w:val="both"/>
        <w:outlineLvl w:val="2"/>
        <w:rPr>
          <w:sz w:val="28"/>
          <w:szCs w:val="28"/>
        </w:rPr>
      </w:pPr>
      <w:r w:rsidRPr="002325C2">
        <w:rPr>
          <w:sz w:val="28"/>
          <w:szCs w:val="28"/>
        </w:rPr>
        <w:t>софинансирование из краевого бюджета в рамках долгосрочной краевой программы «Государственная поддержка малого и среднего предпринимательства в  Краснодарском крае».</w:t>
      </w:r>
    </w:p>
    <w:p w:rsidR="00387637" w:rsidRPr="002325C2" w:rsidRDefault="0038763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 xml:space="preserve">В </w:t>
      </w:r>
      <w:r w:rsidR="001C0D8C" w:rsidRPr="002325C2">
        <w:rPr>
          <w:sz w:val="28"/>
          <w:szCs w:val="28"/>
        </w:rPr>
        <w:t>процессе осуществления контрольно-ревизионных мероприятий</w:t>
      </w:r>
      <w:r w:rsidRPr="002325C2">
        <w:rPr>
          <w:sz w:val="28"/>
          <w:szCs w:val="28"/>
        </w:rPr>
        <w:t xml:space="preserve"> </w:t>
      </w:r>
      <w:r w:rsidR="001C0D8C" w:rsidRPr="002325C2">
        <w:rPr>
          <w:sz w:val="28"/>
          <w:szCs w:val="28"/>
        </w:rPr>
        <w:t xml:space="preserve">объем проверенных </w:t>
      </w:r>
      <w:r w:rsidRPr="002325C2">
        <w:rPr>
          <w:sz w:val="28"/>
          <w:szCs w:val="28"/>
        </w:rPr>
        <w:t>бюджетны</w:t>
      </w:r>
      <w:r w:rsidR="001C0D8C" w:rsidRPr="002325C2">
        <w:rPr>
          <w:sz w:val="28"/>
          <w:szCs w:val="28"/>
        </w:rPr>
        <w:t>х</w:t>
      </w:r>
      <w:r w:rsidRPr="002325C2">
        <w:rPr>
          <w:sz w:val="28"/>
          <w:szCs w:val="28"/>
        </w:rPr>
        <w:t xml:space="preserve"> средств</w:t>
      </w:r>
      <w:r w:rsidR="001C0D8C" w:rsidRPr="002325C2">
        <w:rPr>
          <w:sz w:val="28"/>
          <w:szCs w:val="28"/>
        </w:rPr>
        <w:t xml:space="preserve"> составил</w:t>
      </w:r>
      <w:r w:rsidRPr="002325C2">
        <w:rPr>
          <w:sz w:val="28"/>
          <w:szCs w:val="28"/>
        </w:rPr>
        <w:t xml:space="preserve"> в сумме </w:t>
      </w:r>
      <w:r w:rsidR="00A530ED" w:rsidRPr="002325C2">
        <w:rPr>
          <w:sz w:val="28"/>
          <w:szCs w:val="28"/>
        </w:rPr>
        <w:t xml:space="preserve">90 583,2 </w:t>
      </w:r>
      <w:r w:rsidRPr="002325C2">
        <w:rPr>
          <w:sz w:val="28"/>
          <w:szCs w:val="28"/>
        </w:rPr>
        <w:t>тыс. рублей:</w:t>
      </w:r>
    </w:p>
    <w:p w:rsidR="00387637" w:rsidRPr="002325C2" w:rsidRDefault="0038763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 xml:space="preserve">За отчетный период специалистами Контрольно-счетной палаты выявлены различные финансово-хозяйственные нарушения на общую сумму     </w:t>
      </w:r>
      <w:r w:rsidR="00CE59F7" w:rsidRPr="002325C2">
        <w:rPr>
          <w:sz w:val="28"/>
          <w:szCs w:val="28"/>
        </w:rPr>
        <w:t xml:space="preserve">10 440,0 </w:t>
      </w:r>
      <w:r w:rsidRPr="002325C2">
        <w:rPr>
          <w:sz w:val="28"/>
          <w:szCs w:val="28"/>
        </w:rPr>
        <w:t>тыс. рублей. Среди них:</w:t>
      </w:r>
    </w:p>
    <w:p w:rsidR="00387637" w:rsidRPr="002325C2" w:rsidRDefault="0038763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 xml:space="preserve">-неэффективное использование бюджетных средств    – </w:t>
      </w:r>
      <w:r w:rsidR="0004117E" w:rsidRPr="002325C2">
        <w:rPr>
          <w:sz w:val="28"/>
          <w:szCs w:val="28"/>
        </w:rPr>
        <w:t>311,7</w:t>
      </w:r>
      <w:r w:rsidRPr="002325C2">
        <w:rPr>
          <w:sz w:val="28"/>
          <w:szCs w:val="28"/>
        </w:rPr>
        <w:t xml:space="preserve"> тыс. рублей;</w:t>
      </w:r>
    </w:p>
    <w:p w:rsidR="00387637" w:rsidRPr="002325C2" w:rsidRDefault="0038763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 xml:space="preserve">-необоснованное использование бюджетных средств  </w:t>
      </w:r>
      <w:r w:rsidR="00011F96" w:rsidRPr="002325C2">
        <w:rPr>
          <w:sz w:val="28"/>
          <w:szCs w:val="28"/>
        </w:rPr>
        <w:t xml:space="preserve"> </w:t>
      </w:r>
      <w:r w:rsidRPr="002325C2">
        <w:rPr>
          <w:sz w:val="28"/>
          <w:szCs w:val="28"/>
        </w:rPr>
        <w:t xml:space="preserve">– </w:t>
      </w:r>
      <w:r w:rsidR="00C46BC6" w:rsidRPr="002325C2">
        <w:rPr>
          <w:sz w:val="28"/>
          <w:szCs w:val="28"/>
        </w:rPr>
        <w:t>119,2</w:t>
      </w:r>
      <w:r w:rsidRPr="002325C2">
        <w:rPr>
          <w:sz w:val="28"/>
          <w:szCs w:val="28"/>
        </w:rPr>
        <w:t xml:space="preserve"> тыс. рублей;</w:t>
      </w:r>
    </w:p>
    <w:p w:rsidR="00387637" w:rsidRPr="002325C2" w:rsidRDefault="0038763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 xml:space="preserve">- прочие – </w:t>
      </w:r>
      <w:r w:rsidR="00CE59F7" w:rsidRPr="002325C2">
        <w:rPr>
          <w:sz w:val="28"/>
          <w:szCs w:val="28"/>
        </w:rPr>
        <w:t>10 007,7</w:t>
      </w:r>
      <w:r w:rsidRPr="002325C2">
        <w:rPr>
          <w:sz w:val="28"/>
          <w:szCs w:val="28"/>
        </w:rPr>
        <w:t xml:space="preserve"> тыс. рублей.</w:t>
      </w:r>
    </w:p>
    <w:p w:rsidR="00F72C57" w:rsidRPr="002325C2" w:rsidRDefault="00F72C5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В целях устранения выявленных нарушений и предотвращения в дальнейшем незаконного, нецелевого и неэффективного расходования бюджетных средств Контрольно-счетной палатой принимались меры, предусмотренные законодательством. В соответствии с Положением руководителям проверенных  учреждений было направлено 13 представлений.</w:t>
      </w:r>
    </w:p>
    <w:p w:rsidR="008C441D" w:rsidRPr="002325C2" w:rsidRDefault="008C441D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 xml:space="preserve">Устранены нарушения в сумме </w:t>
      </w:r>
      <w:r w:rsidR="00CE59F7" w:rsidRPr="002325C2">
        <w:rPr>
          <w:sz w:val="28"/>
          <w:szCs w:val="28"/>
        </w:rPr>
        <w:t>10186,5 в том числе:</w:t>
      </w:r>
    </w:p>
    <w:p w:rsidR="00CE59F7" w:rsidRPr="002325C2" w:rsidRDefault="00CE59F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- имущество на сумму 9 800,0 тыс. рублей включено в реестр муниципального имущества муниципального образований Гулькевичский район, в раздел «Казна»;</w:t>
      </w:r>
    </w:p>
    <w:p w:rsidR="00CE59F7" w:rsidRPr="002325C2" w:rsidRDefault="00CE59F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- приняты меры по эффективному использованию медицинского оборудования на сумму 311,7 тыс. рублей;</w:t>
      </w:r>
    </w:p>
    <w:p w:rsidR="00CE59F7" w:rsidRPr="002325C2" w:rsidRDefault="00CE59F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- осуществлен возврат необоснованно использованных денежных средств, на лицевые счета учреждений в сумме 74,8 тыс. рублей.</w:t>
      </w:r>
    </w:p>
    <w:p w:rsidR="0006602D" w:rsidRPr="008E522C" w:rsidRDefault="0006602D" w:rsidP="002325C2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lastRenderedPageBreak/>
        <w:t xml:space="preserve">За неисполнение возложенных трудовых обязанностей </w:t>
      </w:r>
      <w:r w:rsidR="00F72C57" w:rsidRPr="002325C2">
        <w:rPr>
          <w:sz w:val="28"/>
          <w:szCs w:val="28"/>
        </w:rPr>
        <w:t>привлечено к</w:t>
      </w:r>
      <w:r w:rsidRPr="002325C2">
        <w:rPr>
          <w:sz w:val="28"/>
          <w:szCs w:val="28"/>
        </w:rPr>
        <w:t xml:space="preserve">  дисциплинарн</w:t>
      </w:r>
      <w:r w:rsidR="00F72C57" w:rsidRPr="002325C2">
        <w:rPr>
          <w:sz w:val="28"/>
          <w:szCs w:val="28"/>
        </w:rPr>
        <w:t>ой</w:t>
      </w:r>
      <w:r w:rsidRPr="002325C2">
        <w:rPr>
          <w:sz w:val="28"/>
          <w:szCs w:val="28"/>
        </w:rPr>
        <w:t xml:space="preserve"> </w:t>
      </w:r>
      <w:r w:rsidR="00F72C57" w:rsidRPr="002325C2">
        <w:rPr>
          <w:sz w:val="28"/>
          <w:szCs w:val="28"/>
        </w:rPr>
        <w:t>ответственности девять человек</w:t>
      </w:r>
      <w:bookmarkStart w:id="0" w:name="_GoBack"/>
      <w:r w:rsidR="008E522C" w:rsidRPr="008E522C">
        <w:rPr>
          <w:sz w:val="28"/>
          <w:szCs w:val="28"/>
        </w:rPr>
        <w:t xml:space="preserve">, </w:t>
      </w:r>
      <w:proofErr w:type="gramStart"/>
      <w:r w:rsidR="008E522C" w:rsidRPr="008E522C">
        <w:rPr>
          <w:sz w:val="28"/>
          <w:szCs w:val="28"/>
        </w:rPr>
        <w:t>допустившим</w:t>
      </w:r>
      <w:proofErr w:type="gramEnd"/>
      <w:r w:rsidR="008E522C" w:rsidRPr="008E522C">
        <w:rPr>
          <w:sz w:val="28"/>
          <w:szCs w:val="28"/>
        </w:rPr>
        <w:t xml:space="preserve"> своими действиями (бездействиями) нарушения и недостатки.</w:t>
      </w:r>
    </w:p>
    <w:bookmarkEnd w:id="0"/>
    <w:p w:rsidR="00204854" w:rsidRPr="002325C2" w:rsidRDefault="00204854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Все акты проверок</w:t>
      </w:r>
      <w:r w:rsidR="001C0D8C" w:rsidRPr="002325C2">
        <w:rPr>
          <w:sz w:val="28"/>
          <w:szCs w:val="28"/>
        </w:rPr>
        <w:t xml:space="preserve">, </w:t>
      </w:r>
      <w:proofErr w:type="gramStart"/>
      <w:r w:rsidR="001C0D8C" w:rsidRPr="002325C2">
        <w:rPr>
          <w:sz w:val="28"/>
          <w:szCs w:val="28"/>
        </w:rPr>
        <w:t>согласно соглашени</w:t>
      </w:r>
      <w:r w:rsidR="00D2203A" w:rsidRPr="002325C2">
        <w:rPr>
          <w:sz w:val="28"/>
          <w:szCs w:val="28"/>
        </w:rPr>
        <w:t>я</w:t>
      </w:r>
      <w:proofErr w:type="gramEnd"/>
      <w:r w:rsidR="001C0D8C" w:rsidRPr="002325C2">
        <w:rPr>
          <w:sz w:val="28"/>
          <w:szCs w:val="28"/>
        </w:rPr>
        <w:t>, направлялись в прокуратуру района для дачи правовой оценки выявленным нарушениям.</w:t>
      </w:r>
      <w:r w:rsidRPr="002325C2">
        <w:rPr>
          <w:sz w:val="28"/>
          <w:szCs w:val="28"/>
        </w:rPr>
        <w:t xml:space="preserve"> Внесены представления об устранении нарушений бюджетного законодательства.</w:t>
      </w:r>
    </w:p>
    <w:p w:rsidR="00BE69B7" w:rsidRPr="002325C2" w:rsidRDefault="00BE69B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Все проверки и обследования Контрольно-счетной палаты были ориентированы на оказание практической помощи в части правильного ведения бухгалтерского учета, бюджетной отчетности, соблюдения требований федеральных, краевых и муниципальных нормативных правовых актов при использовании муниципального имущества.</w:t>
      </w:r>
    </w:p>
    <w:p w:rsidR="00387637" w:rsidRPr="002325C2" w:rsidRDefault="0038763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В отчетном периоде осуществлялось текущее планирование деятельности Контрольно-счетной палаты</w:t>
      </w:r>
      <w:r w:rsidR="00226C06" w:rsidRPr="002325C2">
        <w:rPr>
          <w:sz w:val="28"/>
          <w:szCs w:val="28"/>
        </w:rPr>
        <w:t xml:space="preserve"> в 201</w:t>
      </w:r>
      <w:r w:rsidR="002A657B" w:rsidRPr="002325C2">
        <w:rPr>
          <w:sz w:val="28"/>
          <w:szCs w:val="28"/>
        </w:rPr>
        <w:t>4</w:t>
      </w:r>
      <w:r w:rsidR="00226C06" w:rsidRPr="002325C2">
        <w:rPr>
          <w:sz w:val="28"/>
          <w:szCs w:val="28"/>
        </w:rPr>
        <w:t xml:space="preserve"> году</w:t>
      </w:r>
      <w:r w:rsidRPr="002325C2">
        <w:rPr>
          <w:sz w:val="28"/>
          <w:szCs w:val="28"/>
        </w:rPr>
        <w:t>, утвержден план работы на 201</w:t>
      </w:r>
      <w:r w:rsidR="002A657B" w:rsidRPr="002325C2">
        <w:rPr>
          <w:sz w:val="28"/>
          <w:szCs w:val="28"/>
        </w:rPr>
        <w:t>5</w:t>
      </w:r>
      <w:r w:rsidRPr="002325C2">
        <w:rPr>
          <w:sz w:val="28"/>
          <w:szCs w:val="28"/>
        </w:rPr>
        <w:t xml:space="preserve"> год</w:t>
      </w:r>
      <w:r w:rsidR="005E1B36" w:rsidRPr="002325C2">
        <w:rPr>
          <w:sz w:val="28"/>
          <w:szCs w:val="28"/>
        </w:rPr>
        <w:t>.</w:t>
      </w:r>
    </w:p>
    <w:p w:rsidR="00387637" w:rsidRPr="002325C2" w:rsidRDefault="0038763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В соответствии с утвержденным планом работы сотрудник</w:t>
      </w:r>
      <w:r w:rsidR="00DC6FB1" w:rsidRPr="002325C2">
        <w:rPr>
          <w:sz w:val="28"/>
          <w:szCs w:val="28"/>
        </w:rPr>
        <w:t>и</w:t>
      </w:r>
      <w:r w:rsidRPr="002325C2">
        <w:rPr>
          <w:sz w:val="28"/>
          <w:szCs w:val="28"/>
        </w:rPr>
        <w:t xml:space="preserve"> Контрольно-счетной палаты </w:t>
      </w:r>
      <w:r w:rsidR="00457060" w:rsidRPr="002325C2">
        <w:rPr>
          <w:sz w:val="28"/>
          <w:szCs w:val="28"/>
        </w:rPr>
        <w:t>повысили квалификацию</w:t>
      </w:r>
      <w:r w:rsidRPr="002325C2">
        <w:rPr>
          <w:sz w:val="28"/>
          <w:szCs w:val="28"/>
        </w:rPr>
        <w:t xml:space="preserve"> </w:t>
      </w:r>
      <w:r w:rsidR="00457060" w:rsidRPr="002325C2">
        <w:rPr>
          <w:sz w:val="28"/>
          <w:szCs w:val="28"/>
        </w:rPr>
        <w:t xml:space="preserve">в федеральном государственном образовательном бюджетном учреждении высшего профессионального образования «Финансовый университет при Правительстве Российской Федерации» </w:t>
      </w:r>
      <w:r w:rsidRPr="002325C2">
        <w:rPr>
          <w:sz w:val="28"/>
          <w:szCs w:val="28"/>
        </w:rPr>
        <w:t xml:space="preserve">по </w:t>
      </w:r>
      <w:r w:rsidR="00457060" w:rsidRPr="002325C2">
        <w:rPr>
          <w:sz w:val="28"/>
          <w:szCs w:val="28"/>
        </w:rPr>
        <w:t>программе</w:t>
      </w:r>
      <w:r w:rsidRPr="002325C2">
        <w:rPr>
          <w:sz w:val="28"/>
          <w:szCs w:val="28"/>
        </w:rPr>
        <w:t xml:space="preserve"> «</w:t>
      </w:r>
      <w:r w:rsidR="00DC6FB1" w:rsidRPr="002325C2">
        <w:rPr>
          <w:sz w:val="28"/>
          <w:szCs w:val="28"/>
        </w:rPr>
        <w:t>Ф</w:t>
      </w:r>
      <w:r w:rsidRPr="002325C2">
        <w:rPr>
          <w:sz w:val="28"/>
          <w:szCs w:val="28"/>
        </w:rPr>
        <w:t xml:space="preserve">инансовый контроль </w:t>
      </w:r>
      <w:r w:rsidR="00457060" w:rsidRPr="002325C2">
        <w:rPr>
          <w:sz w:val="28"/>
          <w:szCs w:val="28"/>
        </w:rPr>
        <w:t xml:space="preserve">деятельности органов </w:t>
      </w:r>
      <w:r w:rsidR="00DC6FB1" w:rsidRPr="002325C2">
        <w:rPr>
          <w:sz w:val="28"/>
          <w:szCs w:val="28"/>
        </w:rPr>
        <w:t>муниципальн</w:t>
      </w:r>
      <w:r w:rsidR="00457060" w:rsidRPr="002325C2">
        <w:rPr>
          <w:sz w:val="28"/>
          <w:szCs w:val="28"/>
        </w:rPr>
        <w:t>ой власти: организация, методика, реализация результатов»</w:t>
      </w:r>
      <w:r w:rsidRPr="002325C2">
        <w:rPr>
          <w:sz w:val="28"/>
          <w:szCs w:val="28"/>
        </w:rPr>
        <w:t>.</w:t>
      </w:r>
    </w:p>
    <w:p w:rsidR="00387637" w:rsidRPr="002325C2" w:rsidRDefault="00387637" w:rsidP="002325C2">
      <w:pPr>
        <w:ind w:left="-284" w:firstLine="851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Информация о деятельности Контрольно-счетной палаты размещается на официальном сайте администрации муниципального образования Гулькевичский район во вкладке «Район». В целях информационного обеспечения деятельности в 201</w:t>
      </w:r>
      <w:r w:rsidR="002A657B" w:rsidRPr="002325C2">
        <w:rPr>
          <w:sz w:val="28"/>
          <w:szCs w:val="28"/>
        </w:rPr>
        <w:t>4</w:t>
      </w:r>
      <w:r w:rsidRPr="002325C2">
        <w:rPr>
          <w:sz w:val="28"/>
          <w:szCs w:val="28"/>
        </w:rPr>
        <w:t xml:space="preserve"> году осуществлялось наполнение разделов Контрольно-счетной палаты муниципального образования Гулькевичский район.</w:t>
      </w:r>
    </w:p>
    <w:p w:rsidR="00F72C57" w:rsidRPr="002325C2" w:rsidRDefault="00F72C57" w:rsidP="002325C2">
      <w:pPr>
        <w:pStyle w:val="a5"/>
        <w:spacing w:after="0"/>
        <w:ind w:left="-284"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2325C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Деятельность Контрольно-счетной палаты в 2015 году также будет направлена на повышение эффективности и качества контрольных и экспертно-аналитических мероприятий путем использования новых форм и методов контроля и анализа, в том числе аудита эффективности использования муниципальных ресурсов, как одного из приоритетных направлений контрольной и экспертно-аналитической работы, что в конечном итоге будет способствовать эффективному (результативному) использованию средств бюджета муниципального образования Гулькевичский район.</w:t>
      </w:r>
      <w:proofErr w:type="gramEnd"/>
    </w:p>
    <w:p w:rsidR="00387637" w:rsidRPr="002325C2" w:rsidRDefault="00387637" w:rsidP="002325C2">
      <w:pPr>
        <w:ind w:left="-284" w:firstLine="851"/>
        <w:jc w:val="both"/>
        <w:rPr>
          <w:sz w:val="28"/>
          <w:szCs w:val="28"/>
        </w:rPr>
      </w:pPr>
    </w:p>
    <w:p w:rsidR="00D54A47" w:rsidRPr="002325C2" w:rsidRDefault="00D54A47" w:rsidP="002325C2">
      <w:pPr>
        <w:ind w:left="-284" w:firstLine="851"/>
        <w:jc w:val="both"/>
        <w:rPr>
          <w:sz w:val="28"/>
          <w:szCs w:val="28"/>
        </w:rPr>
      </w:pPr>
    </w:p>
    <w:p w:rsidR="00D54A47" w:rsidRPr="002325C2" w:rsidRDefault="00DC6FB1" w:rsidP="002325C2">
      <w:pPr>
        <w:ind w:left="-284"/>
        <w:jc w:val="both"/>
        <w:rPr>
          <w:sz w:val="28"/>
          <w:szCs w:val="28"/>
        </w:rPr>
      </w:pPr>
      <w:r w:rsidRPr="002325C2">
        <w:rPr>
          <w:sz w:val="28"/>
          <w:szCs w:val="28"/>
        </w:rPr>
        <w:t>Председатель Контрольно-счетной палаты</w:t>
      </w:r>
    </w:p>
    <w:p w:rsidR="00917836" w:rsidRPr="002325C2" w:rsidRDefault="00DC6FB1" w:rsidP="002325C2">
      <w:pPr>
        <w:ind w:left="-284"/>
        <w:jc w:val="both"/>
      </w:pPr>
      <w:r w:rsidRPr="002325C2">
        <w:rPr>
          <w:sz w:val="28"/>
          <w:szCs w:val="28"/>
        </w:rPr>
        <w:t xml:space="preserve">муниципального образования Гулькевичский район     </w:t>
      </w:r>
      <w:r w:rsidR="00F66A9F" w:rsidRPr="002325C2">
        <w:rPr>
          <w:sz w:val="28"/>
          <w:szCs w:val="28"/>
        </w:rPr>
        <w:t xml:space="preserve">      </w:t>
      </w:r>
      <w:r w:rsidRPr="002325C2">
        <w:rPr>
          <w:sz w:val="28"/>
          <w:szCs w:val="28"/>
        </w:rPr>
        <w:t xml:space="preserve">           Е.Т.Набиулина</w:t>
      </w:r>
    </w:p>
    <w:sectPr w:rsidR="00917836" w:rsidRPr="002325C2" w:rsidSect="002325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37"/>
    <w:rsid w:val="00011F96"/>
    <w:rsid w:val="00025216"/>
    <w:rsid w:val="0004117E"/>
    <w:rsid w:val="0006602D"/>
    <w:rsid w:val="001C0D8C"/>
    <w:rsid w:val="001D464A"/>
    <w:rsid w:val="00204854"/>
    <w:rsid w:val="00226C06"/>
    <w:rsid w:val="002325C2"/>
    <w:rsid w:val="00266A5C"/>
    <w:rsid w:val="002A657B"/>
    <w:rsid w:val="00350C1B"/>
    <w:rsid w:val="00372F38"/>
    <w:rsid w:val="00387637"/>
    <w:rsid w:val="003C1A4F"/>
    <w:rsid w:val="00414213"/>
    <w:rsid w:val="00457060"/>
    <w:rsid w:val="004609B5"/>
    <w:rsid w:val="00484FE8"/>
    <w:rsid w:val="005356BF"/>
    <w:rsid w:val="005E1B36"/>
    <w:rsid w:val="00634D61"/>
    <w:rsid w:val="006865E5"/>
    <w:rsid w:val="00791CC8"/>
    <w:rsid w:val="007D3986"/>
    <w:rsid w:val="007E7638"/>
    <w:rsid w:val="008343BF"/>
    <w:rsid w:val="008C441D"/>
    <w:rsid w:val="008E522C"/>
    <w:rsid w:val="00914F10"/>
    <w:rsid w:val="00917836"/>
    <w:rsid w:val="00930239"/>
    <w:rsid w:val="009669C9"/>
    <w:rsid w:val="00A530ED"/>
    <w:rsid w:val="00A8323B"/>
    <w:rsid w:val="00AD470D"/>
    <w:rsid w:val="00B267C5"/>
    <w:rsid w:val="00BE69B7"/>
    <w:rsid w:val="00C46BC6"/>
    <w:rsid w:val="00CE59F7"/>
    <w:rsid w:val="00D2203A"/>
    <w:rsid w:val="00D54A47"/>
    <w:rsid w:val="00D67E19"/>
    <w:rsid w:val="00D92EA5"/>
    <w:rsid w:val="00DC6FB1"/>
    <w:rsid w:val="00ED6BA9"/>
    <w:rsid w:val="00F3793A"/>
    <w:rsid w:val="00F66A9F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6602D"/>
    <w:pPr>
      <w:suppressAutoHyphens/>
      <w:spacing w:after="75"/>
    </w:pPr>
    <w:rPr>
      <w:rFonts w:ascii="Verdana" w:hAnsi="Verdana" w:cs="Verdana"/>
      <w:color w:val="000000"/>
      <w:sz w:val="18"/>
      <w:szCs w:val="18"/>
      <w:lang w:eastAsia="ar-SA"/>
    </w:rPr>
  </w:style>
  <w:style w:type="character" w:customStyle="1" w:styleId="apple-converted-space">
    <w:name w:val="apple-converted-space"/>
    <w:rsid w:val="00F72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6602D"/>
    <w:pPr>
      <w:suppressAutoHyphens/>
      <w:spacing w:after="75"/>
    </w:pPr>
    <w:rPr>
      <w:rFonts w:ascii="Verdana" w:hAnsi="Verdana" w:cs="Verdana"/>
      <w:color w:val="000000"/>
      <w:sz w:val="18"/>
      <w:szCs w:val="18"/>
      <w:lang w:eastAsia="ar-SA"/>
    </w:rPr>
  </w:style>
  <w:style w:type="character" w:customStyle="1" w:styleId="apple-converted-space">
    <w:name w:val="apple-converted-space"/>
    <w:rsid w:val="00F7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-gulkevichi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F6DA-CDED-4D9F-90BC-37C05226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2015-02-03T12:12:00Z</cp:lastPrinted>
  <dcterms:created xsi:type="dcterms:W3CDTF">2015-02-03T12:14:00Z</dcterms:created>
  <dcterms:modified xsi:type="dcterms:W3CDTF">2015-04-10T06:05:00Z</dcterms:modified>
</cp:coreProperties>
</file>